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 </w:t>
      </w:r>
      <w:r w:rsidRPr="00000000" w:rsidR="00000000" w:rsidDel="00000000">
        <w:rPr>
          <w:b w:val="1"/>
          <w:rtl w:val="0"/>
        </w:rPr>
        <w:t xml:space="preserve">community resource is a person or organization</w:t>
      </w:r>
      <w:r w:rsidRPr="00000000" w:rsidR="00000000" w:rsidDel="00000000">
        <w:rPr>
          <w:rtl w:val="0"/>
        </w:rPr>
        <w:t xml:space="preserve"> that is related to your project in some way and may be able to help support you as you plan and complete your FLI Project.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Your area of interest: 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Your focus/problem/issue: 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Use your area of interest and your topic as a guide, search LOCAL and NATIONAL organization that serve as a resource to the community. Find 5 groups that fit your interests.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Website Address</w:t>
        <w:tab/>
        <w:tab/>
        <w:t xml:space="preserve">     Name of Organization</w:t>
        <w:tab/>
        <w:t xml:space="preserve">        Mission, Who do they serve?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655"/>
        <w:gridCol w:w="3210"/>
        <w:gridCol w:w="3495"/>
      </w:tblGrid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cbo worksheet.docx</dc:title>
</cp:coreProperties>
</file>